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1FC7" w:rsidRPr="00232AAF" w:rsidRDefault="00A31FC7" w:rsidP="00F24441">
      <w:pPr>
        <w:spacing w:line="480" w:lineRule="auto"/>
        <w:jc w:val="center"/>
        <w:rPr>
          <w:rFonts w:ascii="Times New Roman" w:hAnsi="Times New Roman" w:cs="Times New Roman"/>
          <w:sz w:val="24"/>
          <w:szCs w:val="24"/>
        </w:rPr>
      </w:pPr>
    </w:p>
    <w:p w:rsidR="00D771FF" w:rsidRPr="00232AAF" w:rsidRDefault="00D771FF" w:rsidP="00F24441">
      <w:pPr>
        <w:spacing w:line="480" w:lineRule="auto"/>
        <w:jc w:val="center"/>
        <w:rPr>
          <w:rFonts w:ascii="Times New Roman" w:hAnsi="Times New Roman" w:cs="Times New Roman"/>
          <w:sz w:val="24"/>
          <w:szCs w:val="24"/>
        </w:rPr>
      </w:pPr>
    </w:p>
    <w:p w:rsidR="00D771FF" w:rsidRPr="00232AAF" w:rsidRDefault="00D771FF" w:rsidP="00F24441">
      <w:pPr>
        <w:spacing w:line="480" w:lineRule="auto"/>
        <w:jc w:val="center"/>
        <w:rPr>
          <w:rFonts w:ascii="Times New Roman" w:hAnsi="Times New Roman" w:cs="Times New Roman"/>
          <w:sz w:val="24"/>
          <w:szCs w:val="24"/>
        </w:rPr>
      </w:pPr>
    </w:p>
    <w:p w:rsidR="00D771FF" w:rsidRPr="00232AAF" w:rsidRDefault="00D771FF" w:rsidP="00F24441">
      <w:pPr>
        <w:spacing w:line="480" w:lineRule="auto"/>
        <w:jc w:val="center"/>
        <w:rPr>
          <w:rFonts w:ascii="Times New Roman" w:hAnsi="Times New Roman" w:cs="Times New Roman"/>
          <w:sz w:val="24"/>
          <w:szCs w:val="24"/>
        </w:rPr>
      </w:pPr>
    </w:p>
    <w:p w:rsidR="00D771FF" w:rsidRPr="00232AAF" w:rsidRDefault="00F24441" w:rsidP="00F24441">
      <w:pPr>
        <w:spacing w:line="480" w:lineRule="auto"/>
        <w:jc w:val="center"/>
        <w:rPr>
          <w:rFonts w:ascii="Times New Roman" w:hAnsi="Times New Roman" w:cs="Times New Roman"/>
          <w:sz w:val="24"/>
          <w:szCs w:val="24"/>
        </w:rPr>
      </w:pPr>
      <w:r w:rsidRPr="00232AAF">
        <w:rPr>
          <w:rFonts w:ascii="Times New Roman" w:hAnsi="Times New Roman" w:cs="Times New Roman"/>
          <w:sz w:val="24"/>
          <w:szCs w:val="24"/>
        </w:rPr>
        <w:t>Cosmic Artifacts</w:t>
      </w:r>
    </w:p>
    <w:p w:rsidR="00D771FF" w:rsidRPr="00232AAF" w:rsidRDefault="00D771FF" w:rsidP="00F24441">
      <w:pPr>
        <w:spacing w:line="480" w:lineRule="auto"/>
        <w:jc w:val="center"/>
        <w:rPr>
          <w:rFonts w:ascii="Times New Roman" w:hAnsi="Times New Roman" w:cs="Times New Roman"/>
          <w:sz w:val="24"/>
          <w:szCs w:val="24"/>
        </w:rPr>
      </w:pPr>
      <w:r w:rsidRPr="00232AAF">
        <w:rPr>
          <w:rFonts w:ascii="Times New Roman" w:hAnsi="Times New Roman" w:cs="Times New Roman"/>
          <w:sz w:val="24"/>
          <w:szCs w:val="24"/>
        </w:rPr>
        <w:t>Artist Name or Unverified or Media, Genre or subgenre</w:t>
      </w:r>
    </w:p>
    <w:p w:rsidR="00D771FF" w:rsidRPr="00232AAF" w:rsidRDefault="00D771FF" w:rsidP="00F24441">
      <w:pPr>
        <w:spacing w:line="480" w:lineRule="auto"/>
        <w:jc w:val="center"/>
        <w:rPr>
          <w:rFonts w:ascii="Times New Roman" w:hAnsi="Times New Roman" w:cs="Times New Roman"/>
          <w:sz w:val="24"/>
          <w:szCs w:val="24"/>
        </w:rPr>
      </w:pPr>
      <w:r w:rsidRPr="00232AAF">
        <w:rPr>
          <w:rFonts w:ascii="Times New Roman" w:hAnsi="Times New Roman" w:cs="Times New Roman"/>
          <w:sz w:val="24"/>
          <w:szCs w:val="24"/>
        </w:rPr>
        <w:t>Date</w:t>
      </w:r>
    </w:p>
    <w:p w:rsidR="00D771FF" w:rsidRPr="00232AAF" w:rsidRDefault="00F24441" w:rsidP="00F24441">
      <w:pPr>
        <w:spacing w:line="480" w:lineRule="auto"/>
        <w:jc w:val="center"/>
        <w:rPr>
          <w:rFonts w:ascii="Times New Roman" w:hAnsi="Times New Roman" w:cs="Times New Roman"/>
          <w:sz w:val="24"/>
          <w:szCs w:val="24"/>
        </w:rPr>
      </w:pPr>
      <w:r w:rsidRPr="00232AAF">
        <w:rPr>
          <w:rFonts w:ascii="Times New Roman" w:hAnsi="Times New Roman" w:cs="Times New Roman"/>
          <w:sz w:val="24"/>
          <w:szCs w:val="24"/>
        </w:rPr>
        <w:t>Yoruba People</w:t>
      </w:r>
    </w:p>
    <w:p w:rsidR="00D771FF" w:rsidRPr="00232AAF" w:rsidRDefault="00F24441" w:rsidP="00F24441">
      <w:pPr>
        <w:spacing w:line="480" w:lineRule="auto"/>
        <w:jc w:val="center"/>
        <w:rPr>
          <w:rFonts w:ascii="Times New Roman" w:hAnsi="Times New Roman" w:cs="Times New Roman"/>
          <w:sz w:val="24"/>
          <w:szCs w:val="24"/>
        </w:rPr>
      </w:pPr>
      <w:r w:rsidRPr="00232AAF">
        <w:rPr>
          <w:rFonts w:ascii="Times New Roman" w:hAnsi="Times New Roman" w:cs="Times New Roman"/>
          <w:sz w:val="24"/>
          <w:szCs w:val="24"/>
        </w:rPr>
        <w:t>Nigeria</w:t>
      </w:r>
    </w:p>
    <w:p w:rsidR="00D771FF" w:rsidRPr="00232AAF" w:rsidRDefault="00D771FF" w:rsidP="00F24441">
      <w:pPr>
        <w:spacing w:line="480" w:lineRule="auto"/>
        <w:jc w:val="center"/>
        <w:rPr>
          <w:rFonts w:ascii="Times New Roman" w:hAnsi="Times New Roman" w:cs="Times New Roman"/>
          <w:sz w:val="24"/>
          <w:szCs w:val="24"/>
        </w:rPr>
      </w:pPr>
    </w:p>
    <w:p w:rsidR="00D771FF" w:rsidRPr="00232AAF" w:rsidRDefault="00D771FF" w:rsidP="00F24441">
      <w:pPr>
        <w:spacing w:line="480" w:lineRule="auto"/>
        <w:jc w:val="center"/>
        <w:rPr>
          <w:rFonts w:ascii="Times New Roman" w:hAnsi="Times New Roman" w:cs="Times New Roman"/>
          <w:sz w:val="24"/>
          <w:szCs w:val="24"/>
        </w:rPr>
      </w:pPr>
    </w:p>
    <w:p w:rsidR="00D771FF" w:rsidRPr="00232AAF" w:rsidRDefault="00D771FF" w:rsidP="00F24441">
      <w:pPr>
        <w:spacing w:line="480" w:lineRule="auto"/>
        <w:jc w:val="center"/>
        <w:rPr>
          <w:rFonts w:ascii="Times New Roman" w:hAnsi="Times New Roman" w:cs="Times New Roman"/>
          <w:sz w:val="24"/>
          <w:szCs w:val="24"/>
        </w:rPr>
      </w:pPr>
    </w:p>
    <w:p w:rsidR="00D771FF" w:rsidRPr="00232AAF" w:rsidRDefault="00D771FF" w:rsidP="00F24441">
      <w:pPr>
        <w:spacing w:line="480" w:lineRule="auto"/>
        <w:jc w:val="center"/>
        <w:rPr>
          <w:rFonts w:ascii="Times New Roman" w:hAnsi="Times New Roman" w:cs="Times New Roman"/>
          <w:sz w:val="24"/>
          <w:szCs w:val="24"/>
        </w:rPr>
      </w:pPr>
    </w:p>
    <w:p w:rsidR="00D771FF" w:rsidRPr="00232AAF" w:rsidRDefault="00D771FF" w:rsidP="00F24441">
      <w:pPr>
        <w:spacing w:line="480" w:lineRule="auto"/>
        <w:jc w:val="center"/>
        <w:rPr>
          <w:rFonts w:ascii="Times New Roman" w:hAnsi="Times New Roman" w:cs="Times New Roman"/>
          <w:sz w:val="24"/>
          <w:szCs w:val="24"/>
        </w:rPr>
      </w:pPr>
      <w:r w:rsidRPr="00232AAF">
        <w:rPr>
          <w:rFonts w:ascii="Times New Roman" w:hAnsi="Times New Roman" w:cs="Times New Roman"/>
          <w:sz w:val="24"/>
          <w:szCs w:val="24"/>
        </w:rPr>
        <w:t>Students Name</w:t>
      </w:r>
    </w:p>
    <w:p w:rsidR="00D771FF" w:rsidRPr="00232AAF" w:rsidRDefault="00D771FF" w:rsidP="00F24441">
      <w:pPr>
        <w:spacing w:line="480" w:lineRule="auto"/>
        <w:jc w:val="center"/>
        <w:rPr>
          <w:rFonts w:ascii="Times New Roman" w:hAnsi="Times New Roman" w:cs="Times New Roman"/>
          <w:sz w:val="24"/>
          <w:szCs w:val="24"/>
        </w:rPr>
      </w:pPr>
      <w:r w:rsidRPr="00232AAF">
        <w:rPr>
          <w:rFonts w:ascii="Times New Roman" w:hAnsi="Times New Roman" w:cs="Times New Roman"/>
          <w:sz w:val="24"/>
          <w:szCs w:val="24"/>
        </w:rPr>
        <w:t>Title of Course</w:t>
      </w:r>
    </w:p>
    <w:p w:rsidR="006C5C0D" w:rsidRPr="00232AAF" w:rsidRDefault="00D771FF" w:rsidP="00F24441">
      <w:pPr>
        <w:spacing w:line="480" w:lineRule="auto"/>
        <w:jc w:val="center"/>
        <w:rPr>
          <w:rFonts w:ascii="Times New Roman" w:hAnsi="Times New Roman" w:cs="Times New Roman"/>
          <w:sz w:val="24"/>
          <w:szCs w:val="24"/>
        </w:rPr>
      </w:pPr>
      <w:r w:rsidRPr="00232AAF">
        <w:rPr>
          <w:rFonts w:ascii="Times New Roman" w:hAnsi="Times New Roman" w:cs="Times New Roman"/>
          <w:sz w:val="24"/>
          <w:szCs w:val="24"/>
        </w:rPr>
        <w:t>Due Date</w:t>
      </w:r>
    </w:p>
    <w:p w:rsidR="00F24441" w:rsidRPr="00232AAF" w:rsidRDefault="00F24441" w:rsidP="00F24441">
      <w:pPr>
        <w:spacing w:line="480" w:lineRule="auto"/>
        <w:jc w:val="center"/>
        <w:rPr>
          <w:rFonts w:ascii="Times New Roman" w:hAnsi="Times New Roman" w:cs="Times New Roman"/>
          <w:sz w:val="24"/>
          <w:szCs w:val="24"/>
        </w:rPr>
      </w:pPr>
    </w:p>
    <w:p w:rsidR="00CF2B0C" w:rsidRPr="00232AAF" w:rsidRDefault="00CF2B0C" w:rsidP="00F24441">
      <w:pPr>
        <w:spacing w:line="480" w:lineRule="auto"/>
        <w:rPr>
          <w:rFonts w:ascii="Times New Roman" w:hAnsi="Times New Roman" w:cs="Times New Roman"/>
          <w:sz w:val="24"/>
          <w:szCs w:val="24"/>
        </w:rPr>
      </w:pPr>
    </w:p>
    <w:p w:rsidR="00F24441" w:rsidRPr="00232AAF" w:rsidRDefault="0072451D" w:rsidP="00F2444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Cosmic Arte</w:t>
      </w:r>
      <w:r w:rsidR="00F24441" w:rsidRPr="00232AAF">
        <w:rPr>
          <w:rFonts w:ascii="Times New Roman" w:hAnsi="Times New Roman" w:cs="Times New Roman"/>
          <w:sz w:val="24"/>
          <w:szCs w:val="24"/>
        </w:rPr>
        <w:t>facts</w:t>
      </w:r>
    </w:p>
    <w:p w:rsidR="006C5C0D" w:rsidRPr="00232AAF" w:rsidRDefault="006C5C0D" w:rsidP="00F24441">
      <w:pPr>
        <w:spacing w:line="480" w:lineRule="auto"/>
        <w:ind w:firstLine="720"/>
        <w:rPr>
          <w:rFonts w:ascii="Times New Roman" w:hAnsi="Times New Roman" w:cs="Times New Roman"/>
          <w:sz w:val="24"/>
          <w:szCs w:val="24"/>
        </w:rPr>
      </w:pPr>
      <w:r w:rsidRPr="00232AAF">
        <w:rPr>
          <w:rFonts w:ascii="Times New Roman" w:hAnsi="Times New Roman" w:cs="Times New Roman"/>
          <w:sz w:val="24"/>
          <w:szCs w:val="24"/>
        </w:rPr>
        <w:t xml:space="preserve">I feel fascinated by the </w:t>
      </w:r>
      <w:r w:rsidR="00CF2B0C" w:rsidRPr="00232AAF">
        <w:rPr>
          <w:rFonts w:ascii="Times New Roman" w:hAnsi="Times New Roman" w:cs="Times New Roman"/>
          <w:sz w:val="24"/>
          <w:szCs w:val="24"/>
        </w:rPr>
        <w:t>cosmos</w:t>
      </w:r>
      <w:r w:rsidRPr="00232AAF">
        <w:rPr>
          <w:rFonts w:ascii="Times New Roman" w:hAnsi="Times New Roman" w:cs="Times New Roman"/>
          <w:sz w:val="24"/>
          <w:szCs w:val="24"/>
        </w:rPr>
        <w:t xml:space="preserve"> representation of the Yoruba cultural richness</w:t>
      </w:r>
      <w:r w:rsidR="00CF2B0C" w:rsidRPr="00232AAF">
        <w:rPr>
          <w:rFonts w:ascii="Times New Roman" w:hAnsi="Times New Roman" w:cs="Times New Roman"/>
          <w:sz w:val="24"/>
          <w:szCs w:val="24"/>
        </w:rPr>
        <w:t xml:space="preserve"> with the divine merge of the world of the living and that of the spiritual aspects of their society. </w:t>
      </w:r>
      <w:bookmarkStart w:id="0" w:name="_GoBack"/>
      <w:bookmarkEnd w:id="0"/>
      <w:r w:rsidR="00CF2B0C" w:rsidRPr="00232AAF">
        <w:rPr>
          <w:rFonts w:ascii="Times New Roman" w:hAnsi="Times New Roman" w:cs="Times New Roman"/>
          <w:sz w:val="24"/>
          <w:szCs w:val="24"/>
        </w:rPr>
        <w:t>The artifact is made up of two hemisphere, the upper</w:t>
      </w:r>
      <w:r w:rsidR="00E66D31" w:rsidRPr="00232AAF">
        <w:rPr>
          <w:rFonts w:ascii="Times New Roman" w:hAnsi="Times New Roman" w:cs="Times New Roman"/>
          <w:sz w:val="24"/>
          <w:szCs w:val="24"/>
        </w:rPr>
        <w:t xml:space="preserve"> denotes the spirit and ancestral world as well as the supreme creator of the Yoruba people. The bottom hemisphere of the artifact represents the physical world inhabited by the living. The merge between the two parallel worlds is the cultural standard of the Yoruba model of the realism of the earth. </w:t>
      </w:r>
    </w:p>
    <w:p w:rsidR="00AE24EC" w:rsidRPr="00232AAF" w:rsidRDefault="00EC6623" w:rsidP="00F24441">
      <w:pPr>
        <w:spacing w:line="480" w:lineRule="auto"/>
        <w:ind w:firstLine="720"/>
        <w:rPr>
          <w:rFonts w:ascii="Times New Roman" w:hAnsi="Times New Roman" w:cs="Times New Roman"/>
          <w:sz w:val="24"/>
          <w:szCs w:val="24"/>
        </w:rPr>
      </w:pPr>
      <w:r w:rsidRPr="00232AAF">
        <w:rPr>
          <w:rFonts w:ascii="Times New Roman" w:hAnsi="Times New Roman" w:cs="Times New Roman"/>
          <w:sz w:val="24"/>
          <w:szCs w:val="24"/>
        </w:rPr>
        <w:t>Realism of the earth in the Yoruba community invited devotion by the living to appeasing the higher elements</w:t>
      </w:r>
      <w:r w:rsidR="00765E5F" w:rsidRPr="00232AAF">
        <w:rPr>
          <w:rFonts w:ascii="Times New Roman" w:hAnsi="Times New Roman" w:cs="Times New Roman"/>
          <w:sz w:val="24"/>
          <w:szCs w:val="24"/>
        </w:rPr>
        <w:t xml:space="preserve"> of the earth; g</w:t>
      </w:r>
      <w:r w:rsidRPr="00232AAF">
        <w:rPr>
          <w:rFonts w:ascii="Times New Roman" w:hAnsi="Times New Roman" w:cs="Times New Roman"/>
          <w:sz w:val="24"/>
          <w:szCs w:val="24"/>
        </w:rPr>
        <w:t>od</w:t>
      </w:r>
      <w:r w:rsidR="00765E5F" w:rsidRPr="00232AAF">
        <w:rPr>
          <w:rFonts w:ascii="Times New Roman" w:hAnsi="Times New Roman" w:cs="Times New Roman"/>
          <w:sz w:val="24"/>
          <w:szCs w:val="24"/>
        </w:rPr>
        <w:t>s</w:t>
      </w:r>
      <w:r w:rsidRPr="00232AAF">
        <w:rPr>
          <w:rFonts w:ascii="Times New Roman" w:hAnsi="Times New Roman" w:cs="Times New Roman"/>
          <w:sz w:val="24"/>
          <w:szCs w:val="24"/>
        </w:rPr>
        <w:t xml:space="preserve">, spirits and the ancestors. </w:t>
      </w:r>
      <w:r w:rsidR="005E60C8" w:rsidRPr="00232AAF">
        <w:rPr>
          <w:rFonts w:ascii="Times New Roman" w:hAnsi="Times New Roman" w:cs="Times New Roman"/>
          <w:sz w:val="24"/>
          <w:szCs w:val="24"/>
        </w:rPr>
        <w:t xml:space="preserve">This was done in sacred shrines where the supreme power of the intermediary and guardian of the rituals exists. </w:t>
      </w:r>
      <w:r w:rsidR="0043196B" w:rsidRPr="00232AAF">
        <w:rPr>
          <w:rFonts w:ascii="Times New Roman" w:hAnsi="Times New Roman" w:cs="Times New Roman"/>
          <w:sz w:val="24"/>
          <w:szCs w:val="24"/>
        </w:rPr>
        <w:t xml:space="preserve">The guardian of the shrines was referred to as </w:t>
      </w:r>
      <w:proofErr w:type="spellStart"/>
      <w:r w:rsidR="0043196B" w:rsidRPr="00232AAF">
        <w:rPr>
          <w:rFonts w:ascii="Times New Roman" w:hAnsi="Times New Roman" w:cs="Times New Roman"/>
          <w:sz w:val="24"/>
          <w:szCs w:val="24"/>
        </w:rPr>
        <w:t>Esu</w:t>
      </w:r>
      <w:proofErr w:type="spellEnd"/>
      <w:r w:rsidR="0043196B" w:rsidRPr="00232AAF">
        <w:rPr>
          <w:rFonts w:ascii="Times New Roman" w:hAnsi="Times New Roman" w:cs="Times New Roman"/>
          <w:sz w:val="24"/>
          <w:szCs w:val="24"/>
        </w:rPr>
        <w:t xml:space="preserve"> or </w:t>
      </w:r>
      <w:proofErr w:type="spellStart"/>
      <w:r w:rsidR="0043196B" w:rsidRPr="00232AAF">
        <w:rPr>
          <w:rFonts w:ascii="Times New Roman" w:hAnsi="Times New Roman" w:cs="Times New Roman"/>
          <w:sz w:val="24"/>
          <w:szCs w:val="24"/>
        </w:rPr>
        <w:t>Elegba</w:t>
      </w:r>
      <w:proofErr w:type="spellEnd"/>
      <w:r w:rsidR="0043196B" w:rsidRPr="00232AAF">
        <w:rPr>
          <w:rFonts w:ascii="Times New Roman" w:hAnsi="Times New Roman" w:cs="Times New Roman"/>
          <w:sz w:val="24"/>
          <w:szCs w:val="24"/>
        </w:rPr>
        <w:t xml:space="preserve"> to whom the sacrifices to the ancestors were offered. </w:t>
      </w:r>
      <w:r w:rsidR="00EF6D59" w:rsidRPr="00232AAF">
        <w:rPr>
          <w:rFonts w:ascii="Times New Roman" w:hAnsi="Times New Roman" w:cs="Times New Roman"/>
          <w:sz w:val="24"/>
          <w:szCs w:val="24"/>
        </w:rPr>
        <w:t xml:space="preserve">In return the people believed </w:t>
      </w:r>
      <w:proofErr w:type="spellStart"/>
      <w:r w:rsidR="00EF6D59" w:rsidRPr="00232AAF">
        <w:rPr>
          <w:rFonts w:ascii="Times New Roman" w:hAnsi="Times New Roman" w:cs="Times New Roman"/>
          <w:sz w:val="24"/>
          <w:szCs w:val="24"/>
        </w:rPr>
        <w:t>Elegba</w:t>
      </w:r>
      <w:proofErr w:type="spellEnd"/>
      <w:r w:rsidR="00EF6D59" w:rsidRPr="00232AAF">
        <w:rPr>
          <w:rFonts w:ascii="Times New Roman" w:hAnsi="Times New Roman" w:cs="Times New Roman"/>
          <w:sz w:val="24"/>
          <w:szCs w:val="24"/>
        </w:rPr>
        <w:t xml:space="preserve"> would offer them wealth and prosperity. </w:t>
      </w:r>
      <w:r w:rsidR="00D362C0" w:rsidRPr="00232AAF">
        <w:rPr>
          <w:rFonts w:ascii="Times New Roman" w:hAnsi="Times New Roman" w:cs="Times New Roman"/>
          <w:sz w:val="24"/>
          <w:szCs w:val="24"/>
        </w:rPr>
        <w:t xml:space="preserve">This is why representations of </w:t>
      </w:r>
      <w:proofErr w:type="spellStart"/>
      <w:r w:rsidR="00D362C0" w:rsidRPr="00232AAF">
        <w:rPr>
          <w:rFonts w:ascii="Times New Roman" w:hAnsi="Times New Roman" w:cs="Times New Roman"/>
          <w:sz w:val="24"/>
          <w:szCs w:val="24"/>
        </w:rPr>
        <w:t>Esu</w:t>
      </w:r>
      <w:proofErr w:type="spellEnd"/>
      <w:r w:rsidR="00D362C0" w:rsidRPr="00232AAF">
        <w:rPr>
          <w:rFonts w:ascii="Times New Roman" w:hAnsi="Times New Roman" w:cs="Times New Roman"/>
          <w:sz w:val="24"/>
          <w:szCs w:val="24"/>
        </w:rPr>
        <w:t xml:space="preserve"> was usually graced with cowrie shells, beads and a phallic coiffure which depict fertility, wealth and powe</w:t>
      </w:r>
      <w:r w:rsidR="00F24441" w:rsidRPr="00232AAF">
        <w:rPr>
          <w:rFonts w:ascii="Times New Roman" w:hAnsi="Times New Roman" w:cs="Times New Roman"/>
          <w:sz w:val="24"/>
          <w:szCs w:val="24"/>
        </w:rPr>
        <w:t>r (</w:t>
      </w:r>
      <w:proofErr w:type="spellStart"/>
      <w:r w:rsidR="00F24441" w:rsidRPr="00232AAF">
        <w:rPr>
          <w:rFonts w:ascii="Times New Roman" w:hAnsi="Times New Roman" w:cs="Times New Roman"/>
          <w:sz w:val="24"/>
          <w:szCs w:val="24"/>
        </w:rPr>
        <w:t>Ademola</w:t>
      </w:r>
      <w:proofErr w:type="spellEnd"/>
      <w:r w:rsidR="00F24441" w:rsidRPr="00232AAF">
        <w:rPr>
          <w:rFonts w:ascii="Times New Roman" w:hAnsi="Times New Roman" w:cs="Times New Roman"/>
          <w:sz w:val="24"/>
          <w:szCs w:val="24"/>
        </w:rPr>
        <w:t xml:space="preserve"> &amp; </w:t>
      </w:r>
      <w:proofErr w:type="spellStart"/>
      <w:r w:rsidR="00F24441" w:rsidRPr="00232AAF">
        <w:rPr>
          <w:rFonts w:ascii="Times New Roman" w:hAnsi="Times New Roman" w:cs="Times New Roman"/>
          <w:sz w:val="24"/>
          <w:szCs w:val="24"/>
        </w:rPr>
        <w:t>Olaniyi</w:t>
      </w:r>
      <w:proofErr w:type="spellEnd"/>
      <w:r w:rsidR="00F24441" w:rsidRPr="00232AAF">
        <w:rPr>
          <w:rFonts w:ascii="Times New Roman" w:hAnsi="Times New Roman" w:cs="Times New Roman"/>
          <w:sz w:val="24"/>
          <w:szCs w:val="24"/>
        </w:rPr>
        <w:t xml:space="preserve">, 2017). </w:t>
      </w:r>
    </w:p>
    <w:p w:rsidR="00AE24EC" w:rsidRPr="00232AAF" w:rsidRDefault="00D362C0" w:rsidP="00F24441">
      <w:pPr>
        <w:spacing w:line="480" w:lineRule="auto"/>
        <w:ind w:firstLine="720"/>
        <w:rPr>
          <w:rFonts w:ascii="Times New Roman" w:hAnsi="Times New Roman" w:cs="Times New Roman"/>
          <w:sz w:val="24"/>
          <w:szCs w:val="24"/>
        </w:rPr>
      </w:pPr>
      <w:r w:rsidRPr="00232AAF">
        <w:rPr>
          <w:rFonts w:ascii="Times New Roman" w:hAnsi="Times New Roman" w:cs="Times New Roman"/>
          <w:sz w:val="24"/>
          <w:szCs w:val="24"/>
        </w:rPr>
        <w:t>The authority of the Supreme Being</w:t>
      </w:r>
      <w:r w:rsidR="00EE0530" w:rsidRPr="00232AAF">
        <w:rPr>
          <w:rFonts w:ascii="Times New Roman" w:hAnsi="Times New Roman" w:cs="Times New Roman"/>
          <w:sz w:val="24"/>
          <w:szCs w:val="24"/>
        </w:rPr>
        <w:t>, Olódùmarè</w:t>
      </w:r>
      <w:r w:rsidR="009F1296" w:rsidRPr="00232AAF">
        <w:rPr>
          <w:rFonts w:ascii="Times New Roman" w:hAnsi="Times New Roman" w:cs="Times New Roman"/>
          <w:sz w:val="24"/>
          <w:szCs w:val="24"/>
        </w:rPr>
        <w:t>, was</w:t>
      </w:r>
      <w:r w:rsidRPr="00232AAF">
        <w:rPr>
          <w:rFonts w:ascii="Times New Roman" w:hAnsi="Times New Roman" w:cs="Times New Roman"/>
          <w:sz w:val="24"/>
          <w:szCs w:val="24"/>
        </w:rPr>
        <w:t xml:space="preserve"> portrayed by the unpredictability of nature. People summoned </w:t>
      </w:r>
      <w:proofErr w:type="spellStart"/>
      <w:r w:rsidRPr="00232AAF">
        <w:rPr>
          <w:rFonts w:ascii="Times New Roman" w:hAnsi="Times New Roman" w:cs="Times New Roman"/>
          <w:sz w:val="24"/>
          <w:szCs w:val="24"/>
        </w:rPr>
        <w:t>Ifa</w:t>
      </w:r>
      <w:proofErr w:type="spellEnd"/>
      <w:r w:rsidRPr="00232AAF">
        <w:rPr>
          <w:rFonts w:ascii="Times New Roman" w:hAnsi="Times New Roman" w:cs="Times New Roman"/>
          <w:sz w:val="24"/>
          <w:szCs w:val="24"/>
        </w:rPr>
        <w:t xml:space="preserve"> a god among the deities of the Yo</w:t>
      </w:r>
      <w:r w:rsidR="00765E5F" w:rsidRPr="00232AAF">
        <w:rPr>
          <w:rFonts w:ascii="Times New Roman" w:hAnsi="Times New Roman" w:cs="Times New Roman"/>
          <w:sz w:val="24"/>
          <w:szCs w:val="24"/>
        </w:rPr>
        <w:t>ruba people to get divination that enabled the presiding priests</w:t>
      </w:r>
      <w:r w:rsidRPr="00232AAF">
        <w:rPr>
          <w:rFonts w:ascii="Times New Roman" w:hAnsi="Times New Roman" w:cs="Times New Roman"/>
          <w:sz w:val="24"/>
          <w:szCs w:val="24"/>
        </w:rPr>
        <w:t xml:space="preserve"> </w:t>
      </w:r>
      <w:r w:rsidR="00765E5F" w:rsidRPr="00232AAF">
        <w:rPr>
          <w:rFonts w:ascii="Times New Roman" w:hAnsi="Times New Roman" w:cs="Times New Roman"/>
          <w:sz w:val="24"/>
          <w:szCs w:val="24"/>
        </w:rPr>
        <w:t xml:space="preserve">to influence events, as well as understand and identify the forces in action. </w:t>
      </w:r>
      <w:r w:rsidR="00AE24EC" w:rsidRPr="00232AAF">
        <w:rPr>
          <w:rFonts w:ascii="Times New Roman" w:hAnsi="Times New Roman" w:cs="Times New Roman"/>
          <w:sz w:val="24"/>
          <w:szCs w:val="24"/>
        </w:rPr>
        <w:t xml:space="preserve"> </w:t>
      </w:r>
      <w:r w:rsidR="00765E5F" w:rsidRPr="00232AAF">
        <w:rPr>
          <w:rFonts w:ascii="Times New Roman" w:hAnsi="Times New Roman" w:cs="Times New Roman"/>
          <w:sz w:val="24"/>
          <w:szCs w:val="24"/>
        </w:rPr>
        <w:t>Divinations was an essential link portrayed by the infused hemispheres of the cosm</w:t>
      </w:r>
      <w:r w:rsidR="008E60E2" w:rsidRPr="00232AAF">
        <w:rPr>
          <w:rFonts w:ascii="Times New Roman" w:hAnsi="Times New Roman" w:cs="Times New Roman"/>
          <w:sz w:val="24"/>
          <w:szCs w:val="24"/>
        </w:rPr>
        <w:t xml:space="preserve">os artifact; the people were able to seek solutions socio-political and economic hurdles. </w:t>
      </w:r>
      <w:r w:rsidR="003B7177" w:rsidRPr="00232AAF">
        <w:rPr>
          <w:rFonts w:ascii="Times New Roman" w:hAnsi="Times New Roman" w:cs="Times New Roman"/>
          <w:sz w:val="24"/>
          <w:szCs w:val="24"/>
        </w:rPr>
        <w:t>Therefore</w:t>
      </w:r>
      <w:r w:rsidR="00BB72EE" w:rsidRPr="00232AAF">
        <w:rPr>
          <w:rFonts w:ascii="Times New Roman" w:hAnsi="Times New Roman" w:cs="Times New Roman"/>
          <w:sz w:val="24"/>
          <w:szCs w:val="24"/>
        </w:rPr>
        <w:t>,</w:t>
      </w:r>
      <w:r w:rsidR="003B7177" w:rsidRPr="00232AAF">
        <w:rPr>
          <w:rFonts w:ascii="Times New Roman" w:hAnsi="Times New Roman" w:cs="Times New Roman"/>
          <w:sz w:val="24"/>
          <w:szCs w:val="24"/>
        </w:rPr>
        <w:t xml:space="preserve"> the physical world and the world of the gods, spir</w:t>
      </w:r>
      <w:r w:rsidR="00BB72EE" w:rsidRPr="00232AAF">
        <w:rPr>
          <w:rFonts w:ascii="Times New Roman" w:hAnsi="Times New Roman" w:cs="Times New Roman"/>
          <w:sz w:val="24"/>
          <w:szCs w:val="24"/>
        </w:rPr>
        <w:t xml:space="preserve">its and the ancestors are parallel but inseparable. </w:t>
      </w:r>
      <w:r w:rsidR="003C50B4" w:rsidRPr="00232AAF">
        <w:rPr>
          <w:rFonts w:ascii="Times New Roman" w:hAnsi="Times New Roman" w:cs="Times New Roman"/>
          <w:sz w:val="24"/>
          <w:szCs w:val="24"/>
        </w:rPr>
        <w:t xml:space="preserve">In the community gods and kings as authority were depicted by warriors, priests, devotees and images of wives; their illustration on sculpture was rare. </w:t>
      </w:r>
    </w:p>
    <w:p w:rsidR="00765E5F" w:rsidRPr="00232AAF" w:rsidRDefault="003C50B4" w:rsidP="00F24441">
      <w:pPr>
        <w:spacing w:line="480" w:lineRule="auto"/>
        <w:ind w:firstLine="720"/>
        <w:rPr>
          <w:rFonts w:ascii="Times New Roman" w:hAnsi="Times New Roman" w:cs="Times New Roman"/>
          <w:sz w:val="24"/>
          <w:szCs w:val="24"/>
        </w:rPr>
      </w:pPr>
      <w:r w:rsidRPr="00232AAF">
        <w:rPr>
          <w:rFonts w:ascii="Times New Roman" w:hAnsi="Times New Roman" w:cs="Times New Roman"/>
          <w:sz w:val="24"/>
          <w:szCs w:val="24"/>
        </w:rPr>
        <w:lastRenderedPageBreak/>
        <w:t xml:space="preserve">The cosmos </w:t>
      </w:r>
      <w:r w:rsidR="00337946" w:rsidRPr="00232AAF">
        <w:rPr>
          <w:rFonts w:ascii="Times New Roman" w:hAnsi="Times New Roman" w:cs="Times New Roman"/>
          <w:sz w:val="24"/>
          <w:szCs w:val="24"/>
        </w:rPr>
        <w:t xml:space="preserve">appearance on the upper hemisphere has spear-like structures and the artifact is depicted like a warriors face with a mask. Warriors’ superiority in war was ordained by the heavenly and earthly aspects of the earth as; the gods, spirits and the ancestors’ world and the community chiefs respectively. The </w:t>
      </w:r>
      <w:r w:rsidR="00490F58" w:rsidRPr="00232AAF">
        <w:rPr>
          <w:rFonts w:ascii="Times New Roman" w:hAnsi="Times New Roman" w:cs="Times New Roman"/>
          <w:sz w:val="24"/>
          <w:szCs w:val="24"/>
        </w:rPr>
        <w:t xml:space="preserve">god who was convened in times of war was referred to as </w:t>
      </w:r>
      <w:proofErr w:type="spellStart"/>
      <w:r w:rsidR="00490F58" w:rsidRPr="00232AAF">
        <w:rPr>
          <w:rFonts w:ascii="Times New Roman" w:hAnsi="Times New Roman" w:cs="Times New Roman"/>
          <w:sz w:val="24"/>
          <w:szCs w:val="24"/>
        </w:rPr>
        <w:t>Ogun</w:t>
      </w:r>
      <w:proofErr w:type="spellEnd"/>
      <w:r w:rsidR="00F24441" w:rsidRPr="00232AAF">
        <w:rPr>
          <w:rFonts w:ascii="Times New Roman" w:hAnsi="Times New Roman" w:cs="Times New Roman"/>
          <w:sz w:val="24"/>
          <w:szCs w:val="24"/>
        </w:rPr>
        <w:t xml:space="preserve"> (</w:t>
      </w:r>
      <w:proofErr w:type="spellStart"/>
      <w:r w:rsidR="00F24441" w:rsidRPr="00232AAF">
        <w:rPr>
          <w:rFonts w:ascii="Times New Roman" w:hAnsi="Times New Roman" w:cs="Times New Roman"/>
          <w:sz w:val="24"/>
          <w:szCs w:val="24"/>
        </w:rPr>
        <w:t>Ademola</w:t>
      </w:r>
      <w:proofErr w:type="spellEnd"/>
      <w:r w:rsidR="00F24441" w:rsidRPr="00232AAF">
        <w:rPr>
          <w:rFonts w:ascii="Times New Roman" w:hAnsi="Times New Roman" w:cs="Times New Roman"/>
          <w:sz w:val="24"/>
          <w:szCs w:val="24"/>
        </w:rPr>
        <w:t xml:space="preserve"> &amp; </w:t>
      </w:r>
      <w:proofErr w:type="spellStart"/>
      <w:r w:rsidR="00F24441" w:rsidRPr="00232AAF">
        <w:rPr>
          <w:rFonts w:ascii="Times New Roman" w:hAnsi="Times New Roman" w:cs="Times New Roman"/>
          <w:sz w:val="24"/>
          <w:szCs w:val="24"/>
        </w:rPr>
        <w:t>Olaniyi</w:t>
      </w:r>
      <w:proofErr w:type="spellEnd"/>
      <w:r w:rsidR="00F24441" w:rsidRPr="00232AAF">
        <w:rPr>
          <w:rFonts w:ascii="Times New Roman" w:hAnsi="Times New Roman" w:cs="Times New Roman"/>
          <w:sz w:val="24"/>
          <w:szCs w:val="24"/>
        </w:rPr>
        <w:t xml:space="preserve">, 2017). </w:t>
      </w:r>
      <w:r w:rsidR="00490F58" w:rsidRPr="00232AAF">
        <w:rPr>
          <w:rFonts w:ascii="Times New Roman" w:hAnsi="Times New Roman" w:cs="Times New Roman"/>
          <w:sz w:val="24"/>
          <w:szCs w:val="24"/>
        </w:rPr>
        <w:t>Metal working was also associated with the god as he is also known as the ‘god of iron.’ Iron making is closely linked to warfare due to the use of iron. The cosmos is made out of metal and depicts a warrior’s</w:t>
      </w:r>
      <w:r w:rsidR="00F7707B" w:rsidRPr="00232AAF">
        <w:rPr>
          <w:rFonts w:ascii="Times New Roman" w:hAnsi="Times New Roman" w:cs="Times New Roman"/>
          <w:sz w:val="24"/>
          <w:szCs w:val="24"/>
        </w:rPr>
        <w:t xml:space="preserve"> image, it’s made to resemble a shield with two spears crisscrossed behind it.</w:t>
      </w:r>
    </w:p>
    <w:p w:rsidR="00F7707B" w:rsidRPr="00232AAF" w:rsidRDefault="00AB1238" w:rsidP="00F24441">
      <w:pPr>
        <w:spacing w:line="480" w:lineRule="auto"/>
        <w:ind w:firstLine="720"/>
        <w:rPr>
          <w:rFonts w:ascii="Times New Roman" w:hAnsi="Times New Roman" w:cs="Times New Roman"/>
          <w:sz w:val="24"/>
          <w:szCs w:val="24"/>
        </w:rPr>
      </w:pPr>
      <w:r w:rsidRPr="00232AAF">
        <w:rPr>
          <w:rFonts w:ascii="Times New Roman" w:hAnsi="Times New Roman" w:cs="Times New Roman"/>
          <w:sz w:val="24"/>
          <w:szCs w:val="24"/>
        </w:rPr>
        <w:t xml:space="preserve">Iron </w:t>
      </w:r>
      <w:r w:rsidR="00F7707B" w:rsidRPr="00232AAF">
        <w:rPr>
          <w:rFonts w:ascii="Times New Roman" w:hAnsi="Times New Roman" w:cs="Times New Roman"/>
          <w:sz w:val="24"/>
          <w:szCs w:val="24"/>
        </w:rPr>
        <w:t xml:space="preserve">working in the Yoruba community was well developed considering the </w:t>
      </w:r>
      <w:r w:rsidR="004663DE" w:rsidRPr="00232AAF">
        <w:rPr>
          <w:rFonts w:ascii="Times New Roman" w:hAnsi="Times New Roman" w:cs="Times New Roman"/>
          <w:sz w:val="24"/>
          <w:szCs w:val="24"/>
        </w:rPr>
        <w:t xml:space="preserve">cosmic artifact. </w:t>
      </w:r>
      <w:r w:rsidRPr="00232AAF">
        <w:rPr>
          <w:rFonts w:ascii="Times New Roman" w:hAnsi="Times New Roman" w:cs="Times New Roman"/>
          <w:sz w:val="24"/>
          <w:szCs w:val="24"/>
        </w:rPr>
        <w:t>Communities rich in iron were superior in warfare organization and agricultural prosperity. The Yoruba people believed, Ife cradle of the society was the first place to be created when Olódùmarè</w:t>
      </w:r>
      <w:r w:rsidR="003E4EEF" w:rsidRPr="00232AAF">
        <w:rPr>
          <w:rFonts w:ascii="Times New Roman" w:hAnsi="Times New Roman" w:cs="Times New Roman"/>
          <w:sz w:val="24"/>
          <w:szCs w:val="24"/>
        </w:rPr>
        <w:t xml:space="preserve"> came to the earth</w:t>
      </w:r>
      <w:r w:rsidR="00B660E5" w:rsidRPr="00232AAF">
        <w:rPr>
          <w:rFonts w:ascii="Times New Roman" w:hAnsi="Times New Roman" w:cs="Times New Roman"/>
          <w:sz w:val="24"/>
          <w:szCs w:val="24"/>
        </w:rPr>
        <w:t xml:space="preserve"> dated 800 to 1000 A.D</w:t>
      </w:r>
      <w:r w:rsidR="003E4EEF" w:rsidRPr="00232AAF">
        <w:rPr>
          <w:rFonts w:ascii="Times New Roman" w:hAnsi="Times New Roman" w:cs="Times New Roman"/>
          <w:sz w:val="24"/>
          <w:szCs w:val="24"/>
        </w:rPr>
        <w:t xml:space="preserve">. Ife’s civilization rose due to the availability of security and availability of food in the rich West African soils. Iron working fostered productivity that provided room for trade resources for their local community, this must have enabled specialization of </w:t>
      </w:r>
      <w:r w:rsidR="0076372C" w:rsidRPr="00232AAF">
        <w:rPr>
          <w:rFonts w:ascii="Times New Roman" w:hAnsi="Times New Roman" w:cs="Times New Roman"/>
          <w:sz w:val="24"/>
          <w:szCs w:val="24"/>
        </w:rPr>
        <w:t>labor</w:t>
      </w:r>
      <w:r w:rsidR="00232AAF">
        <w:rPr>
          <w:rFonts w:ascii="Times New Roman" w:hAnsi="Times New Roman" w:cs="Times New Roman"/>
          <w:sz w:val="24"/>
          <w:szCs w:val="24"/>
        </w:rPr>
        <w:t xml:space="preserve"> (</w:t>
      </w:r>
      <w:proofErr w:type="spellStart"/>
      <w:r w:rsidR="00232AAF">
        <w:rPr>
          <w:rFonts w:ascii="Times New Roman" w:hAnsi="Times New Roman" w:cs="Times New Roman"/>
          <w:sz w:val="24"/>
          <w:szCs w:val="24"/>
        </w:rPr>
        <w:t>Ademola</w:t>
      </w:r>
      <w:proofErr w:type="spellEnd"/>
      <w:r w:rsidR="00232AAF">
        <w:rPr>
          <w:rFonts w:ascii="Times New Roman" w:hAnsi="Times New Roman" w:cs="Times New Roman"/>
          <w:sz w:val="24"/>
          <w:szCs w:val="24"/>
        </w:rPr>
        <w:t xml:space="preserve"> &amp; </w:t>
      </w:r>
      <w:proofErr w:type="spellStart"/>
      <w:r w:rsidR="00232AAF">
        <w:rPr>
          <w:rFonts w:ascii="Times New Roman" w:hAnsi="Times New Roman" w:cs="Times New Roman"/>
          <w:sz w:val="24"/>
          <w:szCs w:val="24"/>
        </w:rPr>
        <w:t>Olaniyi</w:t>
      </w:r>
      <w:proofErr w:type="spellEnd"/>
      <w:r w:rsidR="00232AAF">
        <w:rPr>
          <w:rFonts w:ascii="Times New Roman" w:hAnsi="Times New Roman" w:cs="Times New Roman"/>
          <w:sz w:val="24"/>
          <w:szCs w:val="24"/>
        </w:rPr>
        <w:t>, 2017)</w:t>
      </w:r>
      <w:r w:rsidR="0076372C" w:rsidRPr="00232AAF">
        <w:rPr>
          <w:rFonts w:ascii="Times New Roman" w:hAnsi="Times New Roman" w:cs="Times New Roman"/>
          <w:sz w:val="24"/>
          <w:szCs w:val="24"/>
        </w:rPr>
        <w:t>. Traders, warriors, rulers, farmers, religious leaders and blacksmiths who are essential for socio-political and economic growth. The Yoruba community was large as it is today due to availability of resources which fosters population growth.</w:t>
      </w:r>
    </w:p>
    <w:p w:rsidR="0076372C" w:rsidRPr="00232AAF" w:rsidRDefault="0076372C" w:rsidP="00F24441">
      <w:pPr>
        <w:spacing w:line="480" w:lineRule="auto"/>
        <w:ind w:firstLine="720"/>
        <w:rPr>
          <w:rFonts w:ascii="Times New Roman" w:hAnsi="Times New Roman" w:cs="Times New Roman"/>
          <w:sz w:val="24"/>
          <w:szCs w:val="24"/>
        </w:rPr>
      </w:pPr>
      <w:r w:rsidRPr="00232AAF">
        <w:rPr>
          <w:rFonts w:ascii="Times New Roman" w:hAnsi="Times New Roman" w:cs="Times New Roman"/>
          <w:sz w:val="24"/>
          <w:szCs w:val="24"/>
        </w:rPr>
        <w:t>In the 19</w:t>
      </w:r>
      <w:r w:rsidRPr="00232AAF">
        <w:rPr>
          <w:rFonts w:ascii="Times New Roman" w:hAnsi="Times New Roman" w:cs="Times New Roman"/>
          <w:sz w:val="24"/>
          <w:szCs w:val="24"/>
          <w:vertAlign w:val="superscript"/>
        </w:rPr>
        <w:t>th</w:t>
      </w:r>
      <w:r w:rsidRPr="00232AAF">
        <w:rPr>
          <w:rFonts w:ascii="Times New Roman" w:hAnsi="Times New Roman" w:cs="Times New Roman"/>
          <w:sz w:val="24"/>
          <w:szCs w:val="24"/>
        </w:rPr>
        <w:t xml:space="preserve"> century when the region came into contact with traders from Europe the large population of the Yoruba people offered a platform for slavery.</w:t>
      </w:r>
      <w:r w:rsidR="00B660E5" w:rsidRPr="00232AAF">
        <w:rPr>
          <w:rFonts w:ascii="Times New Roman" w:hAnsi="Times New Roman" w:cs="Times New Roman"/>
          <w:sz w:val="24"/>
          <w:szCs w:val="24"/>
        </w:rPr>
        <w:t xml:space="preserve"> This is why the community’s culture exists in the diaspora both in the United States and sub-Saharan Africa. Slavery and conflict clashed the </w:t>
      </w:r>
      <w:r w:rsidR="00F3210C" w:rsidRPr="00232AAF">
        <w:rPr>
          <w:rFonts w:ascii="Times New Roman" w:hAnsi="Times New Roman" w:cs="Times New Roman"/>
          <w:sz w:val="24"/>
          <w:szCs w:val="24"/>
        </w:rPr>
        <w:t>civilization</w:t>
      </w:r>
      <w:r w:rsidR="00B660E5" w:rsidRPr="00232AAF">
        <w:rPr>
          <w:rFonts w:ascii="Times New Roman" w:hAnsi="Times New Roman" w:cs="Times New Roman"/>
          <w:sz w:val="24"/>
          <w:szCs w:val="24"/>
        </w:rPr>
        <w:t xml:space="preserve"> </w:t>
      </w:r>
      <w:r w:rsidR="00F3210C" w:rsidRPr="00232AAF">
        <w:rPr>
          <w:rFonts w:ascii="Times New Roman" w:hAnsi="Times New Roman" w:cs="Times New Roman"/>
          <w:sz w:val="24"/>
          <w:szCs w:val="24"/>
        </w:rPr>
        <w:t xml:space="preserve">consequently enslaving and dispersing people. On the American continent especially, numerous communities practice a similar religion as the Yoruba people. </w:t>
      </w:r>
      <w:r w:rsidR="00F3210C" w:rsidRPr="00232AAF">
        <w:rPr>
          <w:rFonts w:ascii="Times New Roman" w:hAnsi="Times New Roman" w:cs="Times New Roman"/>
          <w:sz w:val="24"/>
          <w:szCs w:val="24"/>
        </w:rPr>
        <w:lastRenderedPageBreak/>
        <w:t xml:space="preserve">The aspects of </w:t>
      </w:r>
      <w:proofErr w:type="spellStart"/>
      <w:r w:rsidR="00F3210C" w:rsidRPr="00232AAF">
        <w:rPr>
          <w:rFonts w:ascii="Times New Roman" w:hAnsi="Times New Roman" w:cs="Times New Roman"/>
          <w:sz w:val="24"/>
          <w:szCs w:val="24"/>
        </w:rPr>
        <w:t>Santería</w:t>
      </w:r>
      <w:proofErr w:type="spellEnd"/>
      <w:r w:rsidR="00F3210C" w:rsidRPr="00232AAF">
        <w:rPr>
          <w:rFonts w:ascii="Times New Roman" w:hAnsi="Times New Roman" w:cs="Times New Roman"/>
          <w:sz w:val="24"/>
          <w:szCs w:val="24"/>
        </w:rPr>
        <w:t xml:space="preserve">, </w:t>
      </w:r>
      <w:proofErr w:type="spellStart"/>
      <w:r w:rsidR="00F3210C" w:rsidRPr="00232AAF">
        <w:rPr>
          <w:rFonts w:ascii="Times New Roman" w:hAnsi="Times New Roman" w:cs="Times New Roman"/>
          <w:sz w:val="24"/>
          <w:szCs w:val="24"/>
        </w:rPr>
        <w:t>Umbanda</w:t>
      </w:r>
      <w:proofErr w:type="spellEnd"/>
      <w:r w:rsidR="00F3210C" w:rsidRPr="00232AAF">
        <w:rPr>
          <w:rFonts w:ascii="Times New Roman" w:hAnsi="Times New Roman" w:cs="Times New Roman"/>
          <w:sz w:val="24"/>
          <w:szCs w:val="24"/>
        </w:rPr>
        <w:t xml:space="preserve">, Trinidad </w:t>
      </w:r>
      <w:proofErr w:type="spellStart"/>
      <w:r w:rsidR="00F3210C" w:rsidRPr="00232AAF">
        <w:rPr>
          <w:rFonts w:ascii="Times New Roman" w:hAnsi="Times New Roman" w:cs="Times New Roman"/>
          <w:sz w:val="24"/>
          <w:szCs w:val="24"/>
        </w:rPr>
        <w:t>Orisha</w:t>
      </w:r>
      <w:proofErr w:type="spellEnd"/>
      <w:r w:rsidR="00F3210C" w:rsidRPr="00232AAF">
        <w:rPr>
          <w:rFonts w:ascii="Times New Roman" w:hAnsi="Times New Roman" w:cs="Times New Roman"/>
          <w:sz w:val="24"/>
          <w:szCs w:val="24"/>
        </w:rPr>
        <w:t xml:space="preserve">, and </w:t>
      </w:r>
      <w:proofErr w:type="spellStart"/>
      <w:r w:rsidR="00F3210C" w:rsidRPr="00232AAF">
        <w:rPr>
          <w:rFonts w:ascii="Times New Roman" w:hAnsi="Times New Roman" w:cs="Times New Roman"/>
          <w:sz w:val="24"/>
          <w:szCs w:val="24"/>
        </w:rPr>
        <w:t>Candomblé</w:t>
      </w:r>
      <w:proofErr w:type="spellEnd"/>
      <w:r w:rsidR="00F3210C" w:rsidRPr="00232AAF">
        <w:rPr>
          <w:rFonts w:ascii="Times New Roman" w:hAnsi="Times New Roman" w:cs="Times New Roman"/>
          <w:sz w:val="24"/>
          <w:szCs w:val="24"/>
        </w:rPr>
        <w:t xml:space="preserve"> are practiced by the </w:t>
      </w:r>
      <w:r w:rsidR="00AE24EC" w:rsidRPr="00232AAF">
        <w:rPr>
          <w:rFonts w:ascii="Times New Roman" w:hAnsi="Times New Roman" w:cs="Times New Roman"/>
          <w:sz w:val="24"/>
          <w:szCs w:val="24"/>
        </w:rPr>
        <w:t xml:space="preserve">generations of former inhabitants of the Yoruba land. Today, the Yoruba land encompasses the       area of Benin and Togo as well as the present-day Southwestern Nigeria. </w:t>
      </w:r>
    </w:p>
    <w:p w:rsidR="00AE24EC" w:rsidRPr="00232AAF" w:rsidRDefault="00AE24EC" w:rsidP="00F24441">
      <w:pPr>
        <w:spacing w:line="480" w:lineRule="auto"/>
        <w:ind w:firstLine="720"/>
        <w:rPr>
          <w:rFonts w:ascii="Times New Roman" w:hAnsi="Times New Roman" w:cs="Times New Roman"/>
          <w:sz w:val="24"/>
          <w:szCs w:val="24"/>
        </w:rPr>
      </w:pPr>
      <w:r w:rsidRPr="00232AAF">
        <w:rPr>
          <w:rFonts w:ascii="Times New Roman" w:hAnsi="Times New Roman" w:cs="Times New Roman"/>
          <w:sz w:val="24"/>
          <w:szCs w:val="24"/>
        </w:rPr>
        <w:t xml:space="preserve">Finally, the cosmos representation depicts festivity. Cultural festivals were done to celebrate fertility of women and the land which were ordained by the deities of the Yoruba land. The artifact representation was depicted in dancing to appease Sango the god of thunder. </w:t>
      </w:r>
      <w:r w:rsidR="00F87E1F" w:rsidRPr="00232AAF">
        <w:rPr>
          <w:rFonts w:ascii="Times New Roman" w:hAnsi="Times New Roman" w:cs="Times New Roman"/>
          <w:sz w:val="24"/>
          <w:szCs w:val="24"/>
        </w:rPr>
        <w:t>As a merge of the involvement of the earthly and heavenly aspects of the earth in the fruitfulness of the community the cosmic representation was available in dance festivity</w:t>
      </w:r>
      <w:r w:rsidR="00F24441" w:rsidRPr="00232AAF">
        <w:rPr>
          <w:rFonts w:ascii="Times New Roman" w:hAnsi="Times New Roman" w:cs="Times New Roman"/>
          <w:sz w:val="24"/>
          <w:szCs w:val="24"/>
        </w:rPr>
        <w:t xml:space="preserve"> </w:t>
      </w:r>
      <w:r w:rsidR="00232AAF" w:rsidRPr="00232AAF">
        <w:rPr>
          <w:rFonts w:ascii="Times New Roman" w:hAnsi="Times New Roman" w:cs="Times New Roman"/>
          <w:sz w:val="24"/>
          <w:szCs w:val="24"/>
        </w:rPr>
        <w:t>(</w:t>
      </w:r>
      <w:proofErr w:type="spellStart"/>
      <w:r w:rsidR="00232AAF" w:rsidRPr="00232AAF">
        <w:rPr>
          <w:rFonts w:ascii="Times New Roman" w:hAnsi="Times New Roman" w:cs="Times New Roman"/>
          <w:sz w:val="24"/>
          <w:szCs w:val="24"/>
        </w:rPr>
        <w:t>Ezeugwu</w:t>
      </w:r>
      <w:proofErr w:type="spellEnd"/>
      <w:r w:rsidR="00232AAF" w:rsidRPr="00232AAF">
        <w:rPr>
          <w:rFonts w:ascii="Times New Roman" w:hAnsi="Times New Roman" w:cs="Times New Roman"/>
          <w:sz w:val="24"/>
          <w:szCs w:val="24"/>
        </w:rPr>
        <w:t xml:space="preserve">, </w:t>
      </w:r>
      <w:r w:rsidR="00F24441" w:rsidRPr="00232AAF">
        <w:rPr>
          <w:rFonts w:ascii="Times New Roman" w:hAnsi="Times New Roman" w:cs="Times New Roman"/>
          <w:sz w:val="24"/>
          <w:szCs w:val="24"/>
        </w:rPr>
        <w:t>2017)</w:t>
      </w:r>
      <w:r w:rsidR="00F87E1F" w:rsidRPr="00232AAF">
        <w:rPr>
          <w:rFonts w:ascii="Times New Roman" w:hAnsi="Times New Roman" w:cs="Times New Roman"/>
          <w:sz w:val="24"/>
          <w:szCs w:val="24"/>
        </w:rPr>
        <w:t xml:space="preserve">.  </w:t>
      </w:r>
    </w:p>
    <w:p w:rsidR="00F87E1F" w:rsidRPr="00232AAF" w:rsidRDefault="00F87E1F" w:rsidP="00F24441">
      <w:pPr>
        <w:spacing w:line="480" w:lineRule="auto"/>
        <w:ind w:firstLine="720"/>
        <w:rPr>
          <w:rFonts w:ascii="Times New Roman" w:hAnsi="Times New Roman" w:cs="Times New Roman"/>
          <w:sz w:val="24"/>
          <w:szCs w:val="24"/>
        </w:rPr>
      </w:pPr>
      <w:r w:rsidRPr="00232AAF">
        <w:rPr>
          <w:rFonts w:ascii="Times New Roman" w:hAnsi="Times New Roman" w:cs="Times New Roman"/>
          <w:sz w:val="24"/>
          <w:szCs w:val="24"/>
        </w:rPr>
        <w:t>In conclusion, the realism of the earth and the involvement of traditional priests in bringing together the parallel worlds influenced the success of the Yoruba people. They relied on the cultural artifacts to form the representation of their cultural beliefs in all aspects of their socio-political and economic lives. The beliefs are kept intact by passing them down to new generations and the existence of the cultural artifacts.</w:t>
      </w:r>
    </w:p>
    <w:p w:rsidR="00F24441" w:rsidRPr="00232AAF" w:rsidRDefault="00F24441" w:rsidP="00F24441">
      <w:pPr>
        <w:spacing w:line="480" w:lineRule="auto"/>
        <w:ind w:firstLine="720"/>
        <w:rPr>
          <w:rFonts w:ascii="Times New Roman" w:hAnsi="Times New Roman" w:cs="Times New Roman"/>
          <w:sz w:val="24"/>
          <w:szCs w:val="24"/>
        </w:rPr>
      </w:pPr>
    </w:p>
    <w:p w:rsidR="00F24441" w:rsidRPr="00232AAF" w:rsidRDefault="00F24441" w:rsidP="00F24441">
      <w:pPr>
        <w:spacing w:line="480" w:lineRule="auto"/>
        <w:ind w:firstLine="720"/>
        <w:rPr>
          <w:rFonts w:ascii="Times New Roman" w:hAnsi="Times New Roman" w:cs="Times New Roman"/>
          <w:sz w:val="24"/>
          <w:szCs w:val="24"/>
        </w:rPr>
      </w:pPr>
    </w:p>
    <w:p w:rsidR="00F24441" w:rsidRPr="00232AAF" w:rsidRDefault="00F24441" w:rsidP="00F24441">
      <w:pPr>
        <w:spacing w:line="480" w:lineRule="auto"/>
        <w:ind w:firstLine="720"/>
        <w:rPr>
          <w:rFonts w:ascii="Times New Roman" w:hAnsi="Times New Roman" w:cs="Times New Roman"/>
          <w:sz w:val="24"/>
          <w:szCs w:val="24"/>
        </w:rPr>
      </w:pPr>
    </w:p>
    <w:p w:rsidR="00F24441" w:rsidRPr="00232AAF" w:rsidRDefault="00F24441" w:rsidP="00F24441">
      <w:pPr>
        <w:spacing w:line="480" w:lineRule="auto"/>
        <w:ind w:firstLine="720"/>
        <w:rPr>
          <w:rFonts w:ascii="Times New Roman" w:hAnsi="Times New Roman" w:cs="Times New Roman"/>
          <w:sz w:val="24"/>
          <w:szCs w:val="24"/>
        </w:rPr>
      </w:pPr>
    </w:p>
    <w:p w:rsidR="00F24441" w:rsidRPr="00232AAF" w:rsidRDefault="00F24441" w:rsidP="00F24441">
      <w:pPr>
        <w:spacing w:line="480" w:lineRule="auto"/>
        <w:ind w:firstLine="720"/>
        <w:rPr>
          <w:rFonts w:ascii="Times New Roman" w:hAnsi="Times New Roman" w:cs="Times New Roman"/>
          <w:sz w:val="24"/>
          <w:szCs w:val="24"/>
        </w:rPr>
      </w:pPr>
    </w:p>
    <w:p w:rsidR="00F24441" w:rsidRPr="00232AAF" w:rsidRDefault="00F24441" w:rsidP="00F24441">
      <w:pPr>
        <w:spacing w:line="480" w:lineRule="auto"/>
        <w:ind w:firstLine="720"/>
        <w:rPr>
          <w:rFonts w:ascii="Times New Roman" w:hAnsi="Times New Roman" w:cs="Times New Roman"/>
          <w:sz w:val="24"/>
          <w:szCs w:val="24"/>
        </w:rPr>
      </w:pPr>
    </w:p>
    <w:p w:rsidR="00F24441" w:rsidRPr="00232AAF" w:rsidRDefault="00F24441" w:rsidP="00F24441">
      <w:pPr>
        <w:spacing w:line="480" w:lineRule="auto"/>
        <w:ind w:firstLine="720"/>
        <w:rPr>
          <w:rFonts w:ascii="Times New Roman" w:hAnsi="Times New Roman" w:cs="Times New Roman"/>
          <w:sz w:val="24"/>
          <w:szCs w:val="24"/>
        </w:rPr>
      </w:pPr>
    </w:p>
    <w:p w:rsidR="00F24441" w:rsidRPr="00232AAF" w:rsidRDefault="00F24441" w:rsidP="00F24441">
      <w:pPr>
        <w:spacing w:line="480" w:lineRule="auto"/>
        <w:ind w:firstLine="720"/>
        <w:rPr>
          <w:rFonts w:ascii="Times New Roman" w:hAnsi="Times New Roman" w:cs="Times New Roman"/>
          <w:sz w:val="24"/>
          <w:szCs w:val="24"/>
        </w:rPr>
      </w:pPr>
    </w:p>
    <w:p w:rsidR="00F24441" w:rsidRPr="00232AAF" w:rsidRDefault="00F24441" w:rsidP="00F24441">
      <w:pPr>
        <w:spacing w:line="480" w:lineRule="auto"/>
        <w:ind w:firstLine="720"/>
        <w:jc w:val="center"/>
        <w:rPr>
          <w:rFonts w:ascii="Times New Roman" w:hAnsi="Times New Roman" w:cs="Times New Roman"/>
          <w:sz w:val="24"/>
          <w:szCs w:val="24"/>
        </w:rPr>
      </w:pPr>
      <w:r w:rsidRPr="00232AAF">
        <w:rPr>
          <w:rFonts w:ascii="Times New Roman" w:hAnsi="Times New Roman" w:cs="Times New Roman"/>
          <w:sz w:val="24"/>
          <w:szCs w:val="24"/>
        </w:rPr>
        <w:lastRenderedPageBreak/>
        <w:t>References</w:t>
      </w:r>
    </w:p>
    <w:p w:rsidR="00F24441" w:rsidRPr="00232AAF" w:rsidRDefault="00F24441" w:rsidP="00F24441">
      <w:pPr>
        <w:spacing w:line="480" w:lineRule="auto"/>
        <w:rPr>
          <w:rFonts w:ascii="Times New Roman" w:hAnsi="Times New Roman" w:cs="Times New Roman"/>
          <w:sz w:val="24"/>
          <w:szCs w:val="24"/>
        </w:rPr>
      </w:pPr>
      <w:proofErr w:type="spellStart"/>
      <w:r w:rsidRPr="00232AAF">
        <w:rPr>
          <w:rFonts w:ascii="Times New Roman" w:hAnsi="Times New Roman" w:cs="Times New Roman"/>
          <w:sz w:val="24"/>
          <w:szCs w:val="24"/>
        </w:rPr>
        <w:t>Ademola</w:t>
      </w:r>
      <w:proofErr w:type="spellEnd"/>
      <w:r w:rsidRPr="00232AAF">
        <w:rPr>
          <w:rFonts w:ascii="Times New Roman" w:hAnsi="Times New Roman" w:cs="Times New Roman"/>
          <w:sz w:val="24"/>
          <w:szCs w:val="24"/>
        </w:rPr>
        <w:t xml:space="preserve">, S. F., &amp; </w:t>
      </w:r>
      <w:proofErr w:type="spellStart"/>
      <w:r w:rsidRPr="00232AAF">
        <w:rPr>
          <w:rFonts w:ascii="Times New Roman" w:hAnsi="Times New Roman" w:cs="Times New Roman"/>
          <w:sz w:val="24"/>
          <w:szCs w:val="24"/>
        </w:rPr>
        <w:t>Olaniyi</w:t>
      </w:r>
      <w:proofErr w:type="spellEnd"/>
      <w:r w:rsidRPr="00232AAF">
        <w:rPr>
          <w:rFonts w:ascii="Times New Roman" w:hAnsi="Times New Roman" w:cs="Times New Roman"/>
          <w:sz w:val="24"/>
          <w:szCs w:val="24"/>
        </w:rPr>
        <w:t>, O. T. (2017). Art in the Service of Religion: A Study of Selected</w:t>
      </w:r>
    </w:p>
    <w:p w:rsidR="00F24441" w:rsidRPr="00232AAF" w:rsidRDefault="00F24441" w:rsidP="00F24441">
      <w:pPr>
        <w:spacing w:line="480" w:lineRule="auto"/>
        <w:ind w:left="720" w:firstLine="60"/>
        <w:rPr>
          <w:rFonts w:ascii="Times New Roman" w:hAnsi="Times New Roman" w:cs="Times New Roman"/>
          <w:sz w:val="24"/>
          <w:szCs w:val="24"/>
        </w:rPr>
      </w:pPr>
      <w:r w:rsidRPr="00232AAF">
        <w:rPr>
          <w:rFonts w:ascii="Times New Roman" w:hAnsi="Times New Roman" w:cs="Times New Roman"/>
          <w:sz w:val="24"/>
          <w:szCs w:val="24"/>
        </w:rPr>
        <w:t xml:space="preserve">Carvers of </w:t>
      </w:r>
      <w:proofErr w:type="spellStart"/>
      <w:r w:rsidRPr="00232AAF">
        <w:rPr>
          <w:rFonts w:ascii="Times New Roman" w:hAnsi="Times New Roman" w:cs="Times New Roman"/>
          <w:sz w:val="24"/>
          <w:szCs w:val="24"/>
        </w:rPr>
        <w:t>Ifa</w:t>
      </w:r>
      <w:proofErr w:type="spellEnd"/>
      <w:r w:rsidRPr="00232AAF">
        <w:rPr>
          <w:rFonts w:ascii="Times New Roman" w:hAnsi="Times New Roman" w:cs="Times New Roman"/>
          <w:sz w:val="24"/>
          <w:szCs w:val="24"/>
        </w:rPr>
        <w:t xml:space="preserve"> Sculptures and Objects in South-Western Nigeria. International Journal of Architecture, Arts and Applications, 3(4), 53.</w:t>
      </w:r>
    </w:p>
    <w:p w:rsidR="00F24441" w:rsidRPr="00232AAF" w:rsidRDefault="00F24441" w:rsidP="00F24441">
      <w:pPr>
        <w:spacing w:line="480" w:lineRule="auto"/>
        <w:rPr>
          <w:rFonts w:ascii="Times New Roman" w:hAnsi="Times New Roman" w:cs="Times New Roman"/>
          <w:sz w:val="24"/>
          <w:szCs w:val="24"/>
        </w:rPr>
      </w:pPr>
      <w:proofErr w:type="spellStart"/>
      <w:r w:rsidRPr="00232AAF">
        <w:rPr>
          <w:rFonts w:ascii="Times New Roman" w:hAnsi="Times New Roman" w:cs="Times New Roman"/>
          <w:sz w:val="24"/>
          <w:szCs w:val="24"/>
        </w:rPr>
        <w:t>Ezeugwu</w:t>
      </w:r>
      <w:proofErr w:type="spellEnd"/>
      <w:r w:rsidRPr="00232AAF">
        <w:rPr>
          <w:rFonts w:ascii="Times New Roman" w:hAnsi="Times New Roman" w:cs="Times New Roman"/>
          <w:sz w:val="24"/>
          <w:szCs w:val="24"/>
        </w:rPr>
        <w:t xml:space="preserve">, C. (2017). Music, Narration, Mimeses and the </w:t>
      </w:r>
      <w:proofErr w:type="spellStart"/>
      <w:r w:rsidRPr="00232AAF">
        <w:rPr>
          <w:rFonts w:ascii="Times New Roman" w:hAnsi="Times New Roman" w:cs="Times New Roman"/>
          <w:sz w:val="24"/>
          <w:szCs w:val="24"/>
        </w:rPr>
        <w:t>Mytho</w:t>
      </w:r>
      <w:proofErr w:type="spellEnd"/>
      <w:r w:rsidRPr="00232AAF">
        <w:rPr>
          <w:rFonts w:ascii="Times New Roman" w:hAnsi="Times New Roman" w:cs="Times New Roman"/>
          <w:sz w:val="24"/>
          <w:szCs w:val="24"/>
        </w:rPr>
        <w:t>-epic Essence. IKENGA:</w:t>
      </w:r>
    </w:p>
    <w:p w:rsidR="00F24441" w:rsidRPr="00232AAF" w:rsidRDefault="00F24441" w:rsidP="00F24441">
      <w:pPr>
        <w:spacing w:line="480" w:lineRule="auto"/>
        <w:ind w:firstLine="720"/>
        <w:rPr>
          <w:rFonts w:ascii="Times New Roman" w:hAnsi="Times New Roman" w:cs="Times New Roman"/>
          <w:sz w:val="24"/>
          <w:szCs w:val="24"/>
        </w:rPr>
      </w:pPr>
      <w:r w:rsidRPr="00232AAF">
        <w:rPr>
          <w:rFonts w:ascii="Times New Roman" w:hAnsi="Times New Roman" w:cs="Times New Roman"/>
          <w:sz w:val="24"/>
          <w:szCs w:val="24"/>
        </w:rPr>
        <w:t xml:space="preserve"> Institute of African Studies, 17(1).</w:t>
      </w:r>
    </w:p>
    <w:p w:rsidR="00F24441" w:rsidRPr="00232AAF" w:rsidRDefault="00F24441" w:rsidP="00F24441">
      <w:pPr>
        <w:spacing w:line="480" w:lineRule="auto"/>
        <w:rPr>
          <w:rFonts w:ascii="Times New Roman" w:hAnsi="Times New Roman" w:cs="Times New Roman"/>
          <w:sz w:val="24"/>
          <w:szCs w:val="24"/>
        </w:rPr>
      </w:pPr>
    </w:p>
    <w:sectPr w:rsidR="00F24441" w:rsidRPr="00232AAF" w:rsidSect="0072451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4CA1" w:rsidRDefault="00064CA1" w:rsidP="00F24441">
      <w:pPr>
        <w:spacing w:after="0" w:line="240" w:lineRule="auto"/>
      </w:pPr>
      <w:r>
        <w:separator/>
      </w:r>
    </w:p>
  </w:endnote>
  <w:endnote w:type="continuationSeparator" w:id="0">
    <w:p w:rsidR="00064CA1" w:rsidRDefault="00064CA1" w:rsidP="00F244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4CA1" w:rsidRDefault="00064CA1" w:rsidP="00F24441">
      <w:pPr>
        <w:spacing w:after="0" w:line="240" w:lineRule="auto"/>
      </w:pPr>
      <w:r>
        <w:separator/>
      </w:r>
    </w:p>
  </w:footnote>
  <w:footnote w:type="continuationSeparator" w:id="0">
    <w:p w:rsidR="00064CA1" w:rsidRDefault="00064CA1" w:rsidP="00F244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451D" w:rsidRPr="0072451D" w:rsidRDefault="0072451D">
    <w:pPr>
      <w:pStyle w:val="Header"/>
      <w:rPr>
        <w:rFonts w:ascii="Times New Roman" w:hAnsi="Times New Roman" w:cs="Times New Roman"/>
        <w:sz w:val="24"/>
        <w:szCs w:val="24"/>
      </w:rPr>
    </w:pPr>
    <w:r w:rsidRPr="0072451D">
      <w:rPr>
        <w:rFonts w:ascii="Times New Roman" w:hAnsi="Times New Roman" w:cs="Times New Roman"/>
        <w:sz w:val="24"/>
        <w:szCs w:val="24"/>
      </w:rPr>
      <w:t xml:space="preserve">COSMIC ARTEFACTS </w:t>
    </w:r>
    <w:r w:rsidRPr="0072451D">
      <w:rPr>
        <w:rFonts w:ascii="Times New Roman" w:hAnsi="Times New Roman" w:cs="Times New Roman"/>
        <w:sz w:val="24"/>
        <w:szCs w:val="24"/>
      </w:rPr>
      <w:tab/>
    </w:r>
    <w:r w:rsidRPr="0072451D">
      <w:rPr>
        <w:rFonts w:ascii="Times New Roman" w:hAnsi="Times New Roman" w:cs="Times New Roman"/>
        <w:sz w:val="24"/>
        <w:szCs w:val="24"/>
      </w:rPr>
      <w:tab/>
      <w:t>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451D" w:rsidRPr="0072451D" w:rsidRDefault="0072451D">
    <w:pPr>
      <w:pStyle w:val="Header"/>
      <w:rPr>
        <w:rFonts w:ascii="Times New Roman" w:hAnsi="Times New Roman" w:cs="Times New Roman"/>
        <w:sz w:val="24"/>
        <w:szCs w:val="24"/>
      </w:rPr>
    </w:pPr>
    <w:r w:rsidRPr="0072451D">
      <w:rPr>
        <w:rFonts w:ascii="Times New Roman" w:hAnsi="Times New Roman" w:cs="Times New Roman"/>
        <w:sz w:val="24"/>
        <w:szCs w:val="24"/>
      </w:rPr>
      <w:t xml:space="preserve">Running Head: COSMIC ARTEFACTS </w:t>
    </w:r>
    <w:r w:rsidRPr="0072451D">
      <w:rPr>
        <w:rFonts w:ascii="Times New Roman" w:hAnsi="Times New Roman" w:cs="Times New Roman"/>
        <w:sz w:val="24"/>
        <w:szCs w:val="24"/>
      </w:rPr>
      <w:tab/>
    </w:r>
    <w:r w:rsidRPr="0072451D">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71FF"/>
    <w:rsid w:val="00064CA1"/>
    <w:rsid w:val="00232AAF"/>
    <w:rsid w:val="00337946"/>
    <w:rsid w:val="003B7177"/>
    <w:rsid w:val="003C50B4"/>
    <w:rsid w:val="003E4EEF"/>
    <w:rsid w:val="0043196B"/>
    <w:rsid w:val="004663DE"/>
    <w:rsid w:val="00490F58"/>
    <w:rsid w:val="005E60C8"/>
    <w:rsid w:val="006C5C0D"/>
    <w:rsid w:val="0072451D"/>
    <w:rsid w:val="0076372C"/>
    <w:rsid w:val="00765E5F"/>
    <w:rsid w:val="00876DE1"/>
    <w:rsid w:val="008E60E2"/>
    <w:rsid w:val="009460E1"/>
    <w:rsid w:val="009F1296"/>
    <w:rsid w:val="00A31FC7"/>
    <w:rsid w:val="00AB1238"/>
    <w:rsid w:val="00AE24EC"/>
    <w:rsid w:val="00B660E5"/>
    <w:rsid w:val="00BB72EE"/>
    <w:rsid w:val="00CF2B0C"/>
    <w:rsid w:val="00D362C0"/>
    <w:rsid w:val="00D771FF"/>
    <w:rsid w:val="00E66D31"/>
    <w:rsid w:val="00E9078C"/>
    <w:rsid w:val="00EC6623"/>
    <w:rsid w:val="00EE0530"/>
    <w:rsid w:val="00EF6D59"/>
    <w:rsid w:val="00F24441"/>
    <w:rsid w:val="00F3210C"/>
    <w:rsid w:val="00F7707B"/>
    <w:rsid w:val="00F87E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300523-CA8D-4E70-88A0-DFB7E7EE5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44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24441"/>
  </w:style>
  <w:style w:type="paragraph" w:styleId="Footer">
    <w:name w:val="footer"/>
    <w:basedOn w:val="Normal"/>
    <w:link w:val="FooterChar"/>
    <w:uiPriority w:val="99"/>
    <w:unhideWhenUsed/>
    <w:rsid w:val="00F244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244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836</Words>
  <Characters>4766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THATHI</dc:creator>
  <cp:keywords/>
  <dc:description/>
  <cp:lastModifiedBy>Author</cp:lastModifiedBy>
  <cp:revision>3</cp:revision>
  <dcterms:created xsi:type="dcterms:W3CDTF">2018-11-29T17:18:00Z</dcterms:created>
  <dcterms:modified xsi:type="dcterms:W3CDTF">2018-11-29T17:22:00Z</dcterms:modified>
</cp:coreProperties>
</file>